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5952.75" w:type="dxa"/>
            <w:gridSpan w:val="4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Quarter 2</w:t>
            </w:r>
          </w:p>
        </w:tc>
        <w:tc>
          <w:tcPr>
            <w:tcW w:w="5952.75" w:type="dxa"/>
            <w:gridSpan w:val="3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2031</w:t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April 2031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May 2031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31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June 2031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Editable-Calendar.Com</w:t>
      </w:r>
    </w:p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q2 2031 editable quarterly calendar sunday start</dc:title>
  <dc:description>Download more at Editable-Calendar.Com</dc:description>
  <dc:subject/>
  <cp:keywords>q2 2031 editable quarterly calendar sunday</cp:keywords>
  <cp:category/>
  <cp:lastModifiedBy>Editable-Calendar.Com</cp:lastModifiedBy>
  <dcterms:created xsi:type="dcterms:W3CDTF">2023-08-10T04:40:55+02:00</dcterms:created>
  <dcterms:modified xsi:type="dcterms:W3CDTF">2023-08-10T04:40:55+02:00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